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C5383" w:rsidTr="005C5383">
        <w:tc>
          <w:tcPr>
            <w:tcW w:w="9212" w:type="dxa"/>
            <w:hideMark/>
          </w:tcPr>
          <w:p w:rsidR="005C5383" w:rsidRDefault="005C5383">
            <w:pPr>
              <w:snapToGrid w:val="0"/>
              <w:spacing w:after="120"/>
              <w:jc w:val="center"/>
            </w:pPr>
            <w:r>
              <w:rPr>
                <w:b/>
                <w:smallCaps/>
                <w:sz w:val="26"/>
              </w:rPr>
              <w:t>Gilles Raveaud</w:t>
            </w:r>
          </w:p>
        </w:tc>
      </w:tr>
    </w:tbl>
    <w:p w:rsidR="005C5383" w:rsidRDefault="005C5383" w:rsidP="005C5383">
      <w:pPr>
        <w:spacing w:before="240" w:after="120"/>
        <w:ind w:left="851" w:hanging="851"/>
        <w:jc w:val="center"/>
      </w:pPr>
      <w:r>
        <w:t>Maître de conférences en économie à l’Institut d’Études Européennes,</w:t>
      </w:r>
    </w:p>
    <w:p w:rsidR="006048F5" w:rsidRDefault="006048F5" w:rsidP="006048F5">
      <w:pPr>
        <w:spacing w:after="120"/>
        <w:ind w:left="851" w:hanging="851"/>
        <w:jc w:val="center"/>
      </w:pPr>
      <w:r>
        <w:t>U</w:t>
      </w:r>
      <w:r w:rsidR="005C5383">
        <w:t>niversité Paris 8 St-Denis, membre du LED.</w:t>
      </w:r>
    </w:p>
    <w:p w:rsidR="006048F5" w:rsidRDefault="006048F5" w:rsidP="006048F5">
      <w:pPr>
        <w:spacing w:after="120"/>
        <w:ind w:left="851" w:hanging="851"/>
        <w:jc w:val="center"/>
      </w:pPr>
    </w:p>
    <w:p w:rsidR="006048F5" w:rsidRDefault="006048F5" w:rsidP="006048F5">
      <w:pPr>
        <w:pBdr>
          <w:bottom w:val="single" w:sz="4" w:space="1" w:color="auto"/>
        </w:pBdr>
        <w:spacing w:after="120"/>
        <w:ind w:left="851" w:hanging="851"/>
        <w:jc w:val="both"/>
      </w:pPr>
      <w:r>
        <w:rPr>
          <w:b/>
        </w:rPr>
        <w:t>Carrière universitaire</w:t>
      </w:r>
    </w:p>
    <w:p w:rsidR="006048F5" w:rsidRDefault="006048F5" w:rsidP="006048F5">
      <w:pPr>
        <w:pStyle w:val="Corpsdetexte21"/>
        <w:spacing w:before="120" w:after="120"/>
        <w:ind w:left="851" w:hanging="851"/>
        <w:rPr>
          <w:b w:val="0"/>
          <w:i w:val="0"/>
        </w:rPr>
      </w:pPr>
      <w:r>
        <w:rPr>
          <w:b w:val="0"/>
          <w:i w:val="0"/>
        </w:rPr>
        <w:t xml:space="preserve">2008 - </w:t>
      </w:r>
      <w:r>
        <w:rPr>
          <w:b w:val="0"/>
          <w:i w:val="0"/>
        </w:rPr>
        <w:tab/>
      </w:r>
      <w:r>
        <w:rPr>
          <w:b w:val="0"/>
          <w:i w:val="0"/>
        </w:rPr>
        <w:tab/>
        <w:t>Maître de conférences en économie (Université Paris 8 – Saint-Denis)</w:t>
      </w:r>
    </w:p>
    <w:p w:rsidR="006048F5" w:rsidRDefault="006048F5" w:rsidP="006048F5">
      <w:pPr>
        <w:pStyle w:val="Corpsdetexte21"/>
        <w:spacing w:before="120" w:after="120"/>
        <w:ind w:left="851" w:hanging="851"/>
        <w:rPr>
          <w:b w:val="0"/>
          <w:i w:val="0"/>
        </w:rPr>
      </w:pPr>
      <w:r>
        <w:rPr>
          <w:b w:val="0"/>
          <w:i w:val="0"/>
        </w:rPr>
        <w:t>2007-2008</w:t>
      </w:r>
      <w:r>
        <w:rPr>
          <w:b w:val="0"/>
          <w:i w:val="0"/>
        </w:rPr>
        <w:tab/>
        <w:t>ATER (Université Paris 8 – Saint-Denis)</w:t>
      </w:r>
    </w:p>
    <w:p w:rsidR="006048F5" w:rsidRDefault="006048F5" w:rsidP="006048F5">
      <w:pPr>
        <w:pStyle w:val="Corpsdetexte21"/>
        <w:spacing w:before="120" w:after="120"/>
        <w:ind w:left="851" w:hanging="851"/>
        <w:rPr>
          <w:b w:val="0"/>
          <w:i w:val="0"/>
        </w:rPr>
      </w:pPr>
      <w:r>
        <w:rPr>
          <w:b w:val="0"/>
          <w:i w:val="0"/>
        </w:rPr>
        <w:t>2005-2007</w:t>
      </w:r>
      <w:r>
        <w:rPr>
          <w:b w:val="0"/>
          <w:i w:val="0"/>
        </w:rPr>
        <w:tab/>
      </w:r>
      <w:r w:rsidR="00191E0D" w:rsidRPr="00191E0D">
        <w:rPr>
          <w:b w:val="0"/>
        </w:rPr>
        <w:t>Post-Doctorate Fellow</w:t>
      </w:r>
      <w:r w:rsidR="00191E0D">
        <w:rPr>
          <w:b w:val="0"/>
          <w:i w:val="0"/>
        </w:rPr>
        <w:t xml:space="preserve"> (Université </w:t>
      </w:r>
      <w:r w:rsidR="00191E0D" w:rsidRPr="00191E0D">
        <w:rPr>
          <w:b w:val="0"/>
          <w:i w:val="0"/>
        </w:rPr>
        <w:t>Harvard</w:t>
      </w:r>
      <w:r w:rsidR="00191E0D">
        <w:rPr>
          <w:b w:val="0"/>
          <w:i w:val="0"/>
        </w:rPr>
        <w:t>)</w:t>
      </w:r>
    </w:p>
    <w:p w:rsidR="006048F5" w:rsidRDefault="006048F5" w:rsidP="006048F5">
      <w:pPr>
        <w:pStyle w:val="Corpsdetexte21"/>
        <w:spacing w:before="120" w:after="120"/>
        <w:ind w:left="1418" w:hanging="1418"/>
      </w:pPr>
      <w:r>
        <w:rPr>
          <w:b w:val="0"/>
          <w:i w:val="0"/>
        </w:rPr>
        <w:t>2004</w:t>
      </w:r>
      <w:r>
        <w:rPr>
          <w:b w:val="0"/>
          <w:i w:val="0"/>
        </w:rPr>
        <w:tab/>
        <w:t>Thèse de doctorat en sciences économiques</w:t>
      </w:r>
    </w:p>
    <w:p w:rsidR="006048F5" w:rsidRDefault="006048F5" w:rsidP="006048F5">
      <w:pPr>
        <w:pStyle w:val="Retraitcorpsdetexte"/>
        <w:spacing w:after="120"/>
        <w:ind w:left="1418" w:hanging="2"/>
        <w:jc w:val="both"/>
      </w:pPr>
      <w:r>
        <w:t xml:space="preserve">Titre : </w:t>
      </w:r>
      <w:r>
        <w:rPr>
          <w:i/>
        </w:rPr>
        <w:t>Economie politique de la Stratégie européenne de l’emploi</w:t>
      </w:r>
    </w:p>
    <w:p w:rsidR="006048F5" w:rsidRDefault="006048F5" w:rsidP="006048F5">
      <w:pPr>
        <w:spacing w:after="120"/>
        <w:ind w:left="1418" w:hanging="2"/>
        <w:jc w:val="both"/>
      </w:pPr>
      <w:r>
        <w:t>Directeur : Robert Salais (administrateur de l’INSEE)</w:t>
      </w:r>
    </w:p>
    <w:p w:rsidR="006048F5" w:rsidRDefault="006048F5" w:rsidP="006048F5">
      <w:pPr>
        <w:spacing w:after="120"/>
        <w:ind w:left="1418"/>
        <w:jc w:val="both"/>
      </w:pPr>
      <w:r>
        <w:t>Jury : Jean-Paul Fitoussi (président), Pascal Petit (rapporteur), Jean Pisani-Ferry, Jonathan Zeitlin, André Zylberberg (rapporteur)</w:t>
      </w:r>
    </w:p>
    <w:p w:rsidR="006048F5" w:rsidRPr="006048F5" w:rsidRDefault="006048F5" w:rsidP="006048F5">
      <w:pPr>
        <w:spacing w:after="120"/>
      </w:pPr>
      <w:r w:rsidRPr="006048F5">
        <w:t>1998-1999</w:t>
      </w:r>
      <w:r w:rsidRPr="006048F5">
        <w:tab/>
      </w:r>
      <w:r>
        <w:t>DEA Economie des institutions, U</w:t>
      </w:r>
      <w:r w:rsidRPr="006048F5">
        <w:t>niversité Paris X – Nanterre (rang : 1</w:t>
      </w:r>
      <w:r w:rsidRPr="006048F5">
        <w:rPr>
          <w:vertAlign w:val="superscript"/>
        </w:rPr>
        <w:t>er</w:t>
      </w:r>
      <w:r w:rsidRPr="006048F5">
        <w:t>)</w:t>
      </w:r>
    </w:p>
    <w:p w:rsidR="006048F5" w:rsidRPr="006048F5" w:rsidRDefault="006048F5" w:rsidP="006048F5">
      <w:pPr>
        <w:spacing w:after="120"/>
      </w:pPr>
      <w:r w:rsidRPr="006048F5">
        <w:t>1997-1998</w:t>
      </w:r>
      <w:r w:rsidRPr="006048F5">
        <w:tab/>
        <w:t>Service National à l’Ecole Militaire (Paris)</w:t>
      </w:r>
    </w:p>
    <w:p w:rsidR="006048F5" w:rsidRPr="006048F5" w:rsidRDefault="00191E0D" w:rsidP="006048F5">
      <w:pPr>
        <w:spacing w:after="120"/>
      </w:pPr>
      <w:r>
        <w:t>1996-</w:t>
      </w:r>
      <w:r w:rsidR="000C3537">
        <w:t>1997</w:t>
      </w:r>
      <w:r w:rsidR="000C3537">
        <w:tab/>
      </w:r>
      <w:r w:rsidR="006048F5" w:rsidRPr="006048F5">
        <w:t>Agrégation de sciences sociales (rang : 20</w:t>
      </w:r>
      <w:r w:rsidR="006048F5" w:rsidRPr="006048F5">
        <w:rPr>
          <w:vertAlign w:val="superscript"/>
        </w:rPr>
        <w:t>ème</w:t>
      </w:r>
      <w:r w:rsidR="006048F5" w:rsidRPr="006048F5">
        <w:t>)</w:t>
      </w:r>
    </w:p>
    <w:p w:rsidR="006048F5" w:rsidRPr="006048F5" w:rsidRDefault="006048F5" w:rsidP="006048F5">
      <w:pPr>
        <w:spacing w:after="120"/>
      </w:pPr>
      <w:r w:rsidRPr="006048F5">
        <w:t>1995-1996</w:t>
      </w:r>
      <w:r w:rsidRPr="006048F5">
        <w:tab/>
        <w:t>Maî</w:t>
      </w:r>
      <w:r>
        <w:t>trise de sciences économiques, U</w:t>
      </w:r>
      <w:r w:rsidRPr="006048F5">
        <w:t>niversité Paris II (mention Bien)</w:t>
      </w:r>
    </w:p>
    <w:p w:rsidR="006048F5" w:rsidRPr="006048F5" w:rsidRDefault="006048F5" w:rsidP="006048F5">
      <w:pPr>
        <w:spacing w:after="120"/>
        <w:ind w:left="708" w:firstLine="708"/>
      </w:pPr>
      <w:r>
        <w:t>Licence de sociologie, U</w:t>
      </w:r>
      <w:r w:rsidRPr="006048F5">
        <w:t>niversité Paris X – Nanterre (mention Bien)</w:t>
      </w:r>
    </w:p>
    <w:p w:rsidR="006048F5" w:rsidRPr="006048F5" w:rsidRDefault="006048F5" w:rsidP="006048F5">
      <w:pPr>
        <w:spacing w:after="120"/>
      </w:pPr>
      <w:r w:rsidRPr="006048F5">
        <w:t>1994-1995</w:t>
      </w:r>
      <w:r w:rsidRPr="006048F5">
        <w:tab/>
        <w:t>Li</w:t>
      </w:r>
      <w:r>
        <w:t>cence de sciences économiques, U</w:t>
      </w:r>
      <w:r w:rsidRPr="006048F5">
        <w:t>niversité Paris I (mention Assez Bien)</w:t>
      </w:r>
    </w:p>
    <w:p w:rsidR="006048F5" w:rsidRDefault="006048F5" w:rsidP="006048F5">
      <w:pPr>
        <w:spacing w:after="120"/>
      </w:pPr>
      <w:r w:rsidRPr="006048F5">
        <w:t>1994</w:t>
      </w:r>
      <w:r w:rsidRPr="006048F5">
        <w:tab/>
      </w:r>
      <w:r w:rsidRPr="006048F5">
        <w:tab/>
        <w:t>Ecole Normale Supérieure de Cachan, section économie-gestion (rang : 1</w:t>
      </w:r>
      <w:r w:rsidRPr="006048F5">
        <w:rPr>
          <w:vertAlign w:val="superscript"/>
        </w:rPr>
        <w:t>er</w:t>
      </w:r>
      <w:r>
        <w:t>)</w:t>
      </w:r>
    </w:p>
    <w:p w:rsidR="006048F5" w:rsidRDefault="006048F5" w:rsidP="006048F5">
      <w:pPr>
        <w:spacing w:after="120"/>
      </w:pPr>
      <w:r>
        <w:t>1992-1994</w:t>
      </w:r>
      <w:r>
        <w:tab/>
        <w:t>DEUG de sciences économiques, Université Lyon II (mention Bien)</w:t>
      </w:r>
    </w:p>
    <w:p w:rsidR="006048F5" w:rsidRDefault="006048F5" w:rsidP="006048F5">
      <w:pPr>
        <w:spacing w:after="120"/>
      </w:pPr>
      <w:r>
        <w:t>1991-1992</w:t>
      </w:r>
      <w:r>
        <w:tab/>
        <w:t>Classe préparatoire HEC, lycée du Parc, Lyon</w:t>
      </w:r>
    </w:p>
    <w:p w:rsidR="006048F5" w:rsidRPr="006048F5" w:rsidRDefault="006048F5" w:rsidP="006048F5">
      <w:pPr>
        <w:spacing w:after="120"/>
      </w:pPr>
      <w:r>
        <w:t>1991</w:t>
      </w:r>
      <w:r>
        <w:tab/>
      </w:r>
      <w:r>
        <w:tab/>
        <w:t>Bac C, lycée Récamier, Lyon (mention Très Bien)</w:t>
      </w:r>
    </w:p>
    <w:p w:rsidR="006048F5" w:rsidRDefault="006048F5" w:rsidP="005C5383">
      <w:pPr>
        <w:pBdr>
          <w:bottom w:val="single" w:sz="4" w:space="1" w:color="000000"/>
        </w:pBdr>
        <w:rPr>
          <w:b/>
        </w:rPr>
      </w:pPr>
    </w:p>
    <w:p w:rsidR="005C5383" w:rsidRDefault="005C5383" w:rsidP="005C5383">
      <w:pPr>
        <w:pBdr>
          <w:bottom w:val="single" w:sz="4" w:space="1" w:color="000000"/>
        </w:pBdr>
      </w:pPr>
      <w:r>
        <w:rPr>
          <w:b/>
        </w:rPr>
        <w:t>Ouvrages</w:t>
      </w:r>
    </w:p>
    <w:p w:rsidR="005C5383" w:rsidRDefault="005C5383" w:rsidP="005C5383">
      <w:pPr>
        <w:ind w:left="851" w:hanging="851"/>
        <w:jc w:val="both"/>
      </w:pPr>
    </w:p>
    <w:p w:rsidR="001A6755" w:rsidRPr="006048F5" w:rsidRDefault="001A6755" w:rsidP="006048F5">
      <w:pPr>
        <w:spacing w:after="120"/>
        <w:jc w:val="both"/>
      </w:pPr>
      <w:r>
        <w:rPr>
          <w:i/>
        </w:rPr>
        <w:t>Economie : on n’a pas tout essayé !</w:t>
      </w:r>
      <w:r>
        <w:t>, Le Seuil, à paraître</w:t>
      </w:r>
      <w:r w:rsidR="000C3537">
        <w:t xml:space="preserve"> (2018)</w:t>
      </w:r>
    </w:p>
    <w:p w:rsidR="005C5383" w:rsidRDefault="005C5383" w:rsidP="006048F5">
      <w:pPr>
        <w:spacing w:after="120"/>
        <w:jc w:val="both"/>
        <w:rPr>
          <w:i/>
        </w:rPr>
      </w:pPr>
      <w:r>
        <w:rPr>
          <w:i/>
        </w:rPr>
        <w:t>Bernard Maris expliqué à ceux qui ne comprennent rien à l’économie</w:t>
      </w:r>
      <w:r w:rsidR="001A6755">
        <w:t>, Les Echappés, 2017</w:t>
      </w:r>
    </w:p>
    <w:p w:rsidR="005C5383" w:rsidRPr="006048F5" w:rsidRDefault="005C5383" w:rsidP="006048F5">
      <w:pPr>
        <w:spacing w:after="120"/>
        <w:jc w:val="both"/>
      </w:pPr>
      <w:r>
        <w:rPr>
          <w:i/>
        </w:rPr>
        <w:t>J’ai jamais rien compris à l’économie mais ça je comprends</w:t>
      </w:r>
      <w:r>
        <w:t>, Tana éditions, 2015 (nouvelle éd., 2017).</w:t>
      </w:r>
    </w:p>
    <w:p w:rsidR="005C5383" w:rsidRDefault="005C5383" w:rsidP="006048F5">
      <w:pPr>
        <w:spacing w:after="120"/>
        <w:jc w:val="both"/>
      </w:pPr>
      <w:r>
        <w:rPr>
          <w:i/>
        </w:rPr>
        <w:t>La dispute des économistes</w:t>
      </w:r>
      <w:r>
        <w:t>, Le Bord de l’eau, coll. « 3</w:t>
      </w:r>
      <w:r>
        <w:rPr>
          <w:vertAlign w:val="superscript"/>
        </w:rPr>
        <w:t>ème</w:t>
      </w:r>
      <w:r>
        <w:t xml:space="preserve"> culture », 2013.</w:t>
      </w:r>
    </w:p>
    <w:p w:rsidR="005C5383" w:rsidRDefault="005C5383" w:rsidP="005C5383">
      <w:pPr>
        <w:ind w:left="851" w:hanging="851"/>
        <w:jc w:val="both"/>
      </w:pPr>
      <w:r>
        <w:t xml:space="preserve">Les Econoclastes, </w:t>
      </w:r>
      <w:r>
        <w:rPr>
          <w:i/>
        </w:rPr>
        <w:t>Petit bréviaire des idées reçues en économie</w:t>
      </w:r>
      <w:r>
        <w:t>, La Découverte, 2004.</w:t>
      </w:r>
    </w:p>
    <w:p w:rsidR="005C5383" w:rsidRDefault="005C5383" w:rsidP="006048F5">
      <w:pPr>
        <w:spacing w:after="120"/>
        <w:ind w:left="851" w:hanging="851"/>
        <w:jc w:val="both"/>
      </w:pPr>
    </w:p>
    <w:p w:rsidR="006048F5" w:rsidRPr="006048F5" w:rsidRDefault="006048F5" w:rsidP="006048F5">
      <w:pPr>
        <w:pBdr>
          <w:bottom w:val="single" w:sz="2" w:space="0" w:color="000000"/>
        </w:pBdr>
        <w:jc w:val="both"/>
        <w:rPr>
          <w:b/>
        </w:rPr>
      </w:pPr>
      <w:r w:rsidRPr="006048F5">
        <w:rPr>
          <w:b/>
        </w:rPr>
        <w:t>Sélection d’articles</w:t>
      </w:r>
    </w:p>
    <w:p w:rsidR="006048F5" w:rsidRDefault="006048F5" w:rsidP="006048F5">
      <w:pPr>
        <w:jc w:val="both"/>
        <w:rPr>
          <w:b/>
        </w:rPr>
      </w:pPr>
    </w:p>
    <w:p w:rsidR="006048F5" w:rsidRPr="0099346D" w:rsidRDefault="006048F5" w:rsidP="00191E0D">
      <w:pPr>
        <w:spacing w:after="120"/>
        <w:ind w:left="851" w:hanging="851"/>
        <w:jc w:val="both"/>
      </w:pPr>
      <w:r>
        <w:t>2016</w:t>
      </w:r>
      <w:r>
        <w:tab/>
        <w:t>« </w:t>
      </w:r>
      <w:r w:rsidRPr="0099346D">
        <w:rPr>
          <w:lang w:val="en-GB"/>
        </w:rPr>
        <w:t xml:space="preserve">The statistical backbone of the new European economic governance: the Macroeconomic Imbalance Procedure Scoreboard », in Bruno, Isabelle, Jany-Catrice, </w:t>
      </w:r>
      <w:r w:rsidRPr="0099346D">
        <w:rPr>
          <w:lang w:val="en-GB"/>
        </w:rPr>
        <w:lastRenderedPageBreak/>
        <w:t xml:space="preserve">Florence, Touchelay, Beatrice (Eds.), </w:t>
      </w:r>
      <w:r w:rsidRPr="0099346D">
        <w:rPr>
          <w:i/>
          <w:lang w:val="en-GB"/>
        </w:rPr>
        <w:t>The Social Sciences of Quantification. From Politics of Large Numbers to Target-Driven Policies</w:t>
      </w:r>
      <w:r w:rsidRPr="0099346D">
        <w:t>, London, Springer, pp. 109-121.</w:t>
      </w:r>
    </w:p>
    <w:p w:rsidR="006048F5" w:rsidRDefault="006048F5" w:rsidP="00191E0D">
      <w:pPr>
        <w:spacing w:after="120"/>
        <w:ind w:left="851" w:hanging="851"/>
        <w:jc w:val="both"/>
      </w:pPr>
      <w:r>
        <w:t>2015</w:t>
      </w:r>
      <w:r>
        <w:tab/>
      </w:r>
      <w:bookmarkStart w:id="0" w:name="_Hlk501274502"/>
      <w:r>
        <w:t xml:space="preserve">« Bernard Maris, à la recherche de l’autre économie », </w:t>
      </w:r>
      <w:r>
        <w:rPr>
          <w:i/>
        </w:rPr>
        <w:t>L’Economie politique</w:t>
      </w:r>
      <w:r>
        <w:t>, n° 67, 2015/3, p. 76-96.</w:t>
      </w:r>
      <w:bookmarkEnd w:id="0"/>
    </w:p>
    <w:p w:rsidR="006048F5" w:rsidRDefault="006048F5" w:rsidP="00191E0D">
      <w:pPr>
        <w:spacing w:after="120"/>
        <w:ind w:left="851" w:hanging="851"/>
        <w:jc w:val="both"/>
      </w:pPr>
      <w:r>
        <w:tab/>
        <w:t xml:space="preserve">« Le mouvement ‘Autisme-économie’ (2000-2001) : victoire intellectuelle, défaite politique », </w:t>
      </w:r>
      <w:r>
        <w:rPr>
          <w:i/>
        </w:rPr>
        <w:t>Education et Sociétés</w:t>
      </w:r>
      <w:r>
        <w:t>, n° 35, 2015/1, p. 103-118.</w:t>
      </w:r>
    </w:p>
    <w:p w:rsidR="006048F5" w:rsidRDefault="006048F5" w:rsidP="00191E0D">
      <w:pPr>
        <w:spacing w:after="120"/>
        <w:ind w:left="851"/>
        <w:jc w:val="both"/>
      </w:pPr>
      <w:r>
        <w:t>« </w:t>
      </w:r>
      <w:r>
        <w:rPr>
          <w:i/>
        </w:rPr>
        <w:t xml:space="preserve">In Memoriam </w:t>
      </w:r>
      <w:r>
        <w:t xml:space="preserve">Bernard Maris », </w:t>
      </w:r>
      <w:r>
        <w:rPr>
          <w:i/>
        </w:rPr>
        <w:t>Economies et sociétés</w:t>
      </w:r>
      <w:r>
        <w:t>, n° 52, avril-mai 2015.</w:t>
      </w:r>
    </w:p>
    <w:p w:rsidR="006048F5" w:rsidRDefault="006048F5" w:rsidP="00191E0D">
      <w:pPr>
        <w:spacing w:after="120"/>
        <w:ind w:left="851" w:hanging="851"/>
        <w:jc w:val="both"/>
      </w:pPr>
      <w:r>
        <w:tab/>
      </w:r>
      <w:bookmarkStart w:id="1" w:name="_Hlk501274545"/>
      <w:r>
        <w:t>« </w:t>
      </w:r>
      <w:r>
        <w:rPr>
          <w:i/>
        </w:rPr>
        <w:t xml:space="preserve">In Memoriam </w:t>
      </w:r>
      <w:r>
        <w:t xml:space="preserve">Bernard Maris », </w:t>
      </w:r>
      <w:r>
        <w:rPr>
          <w:i/>
        </w:rPr>
        <w:t>Revue française de socio-économie</w:t>
      </w:r>
      <w:r>
        <w:t>, n° 15, 2015/1, p. 5-8.</w:t>
      </w:r>
      <w:bookmarkEnd w:id="1"/>
    </w:p>
    <w:p w:rsidR="006048F5" w:rsidRDefault="006048F5" w:rsidP="00191E0D">
      <w:pPr>
        <w:spacing w:after="120"/>
        <w:ind w:left="851" w:hanging="851"/>
        <w:jc w:val="both"/>
      </w:pPr>
      <w:r>
        <w:t>2014</w:t>
      </w:r>
      <w:r>
        <w:tab/>
        <w:t xml:space="preserve">« Le capitalisme et ses critiques », </w:t>
      </w:r>
      <w:r>
        <w:rPr>
          <w:i/>
        </w:rPr>
        <w:t>Problèmes Économiques</w:t>
      </w:r>
      <w:r>
        <w:t>, hors-série n° 5, mars, p. 61-66.</w:t>
      </w:r>
    </w:p>
    <w:p w:rsidR="006048F5" w:rsidRPr="00E35EC7" w:rsidRDefault="006048F5" w:rsidP="00191E0D">
      <w:pPr>
        <w:spacing w:after="120"/>
        <w:ind w:left="851" w:hanging="851"/>
        <w:jc w:val="both"/>
      </w:pPr>
      <w:r>
        <w:tab/>
        <w:t xml:space="preserve">« Il manque à l’Europe </w:t>
      </w:r>
      <w:r w:rsidRPr="00E35EC7">
        <w:t>un édifice réellement fédéral et démocratique</w:t>
      </w:r>
      <w:r>
        <w:t xml:space="preserve"> », entretien avec Robert Salais, </w:t>
      </w:r>
      <w:r>
        <w:rPr>
          <w:i/>
        </w:rPr>
        <w:t>L’Economie politique</w:t>
      </w:r>
      <w:r>
        <w:t>, n° 61, 2014/1, p. 68-79.</w:t>
      </w:r>
    </w:p>
    <w:p w:rsidR="006048F5" w:rsidRDefault="006048F5" w:rsidP="00191E0D">
      <w:pPr>
        <w:spacing w:after="120"/>
        <w:ind w:left="851" w:hanging="851"/>
        <w:jc w:val="both"/>
      </w:pPr>
      <w:r>
        <w:t>2013</w:t>
      </w:r>
      <w:r>
        <w:tab/>
        <w:t xml:space="preserve">« Le pluralisme est-il possible en économie ? », </w:t>
      </w:r>
      <w:r>
        <w:rPr>
          <w:i/>
          <w:iCs/>
        </w:rPr>
        <w:t xml:space="preserve">in </w:t>
      </w:r>
      <w:r>
        <w:t xml:space="preserve">Lionel Larqué et Dominique Pestre (dir.), </w:t>
      </w:r>
      <w:r>
        <w:rPr>
          <w:i/>
          <w:iCs/>
        </w:rPr>
        <w:t>Les sciences ça nous regarde</w:t>
      </w:r>
      <w:r>
        <w:t>, La Découverte.</w:t>
      </w:r>
    </w:p>
    <w:p w:rsidR="006048F5" w:rsidRDefault="006048F5" w:rsidP="00191E0D">
      <w:pPr>
        <w:spacing w:after="120"/>
        <w:ind w:left="851" w:hanging="851"/>
        <w:jc w:val="both"/>
        <w:rPr>
          <w:lang w:val="en-GB"/>
        </w:rPr>
      </w:pPr>
      <w:r>
        <w:tab/>
      </w:r>
      <w:r>
        <w:rPr>
          <w:lang w:val="en-GB"/>
        </w:rPr>
        <w:t xml:space="preserve">« Neocon indoctrination: the Mankiw way », </w:t>
      </w:r>
      <w:r>
        <w:rPr>
          <w:i/>
          <w:lang w:val="en-GB"/>
        </w:rPr>
        <w:t xml:space="preserve">in </w:t>
      </w:r>
      <w:r>
        <w:rPr>
          <w:lang w:val="en-GB"/>
        </w:rPr>
        <w:t xml:space="preserve">Kalle Lasn et Adbusters, </w:t>
      </w:r>
      <w:r>
        <w:rPr>
          <w:i/>
          <w:lang w:val="en-GB"/>
        </w:rPr>
        <w:t>Meme wars: The Creative Destruction of Neo-Classical economics</w:t>
      </w:r>
      <w:r>
        <w:rPr>
          <w:lang w:val="en-GB"/>
        </w:rPr>
        <w:t>, Seven Stories Press.</w:t>
      </w:r>
    </w:p>
    <w:p w:rsidR="006048F5" w:rsidRDefault="006048F5" w:rsidP="00191E0D">
      <w:pPr>
        <w:spacing w:after="120"/>
        <w:ind w:left="851" w:hanging="851"/>
        <w:jc w:val="both"/>
        <w:rPr>
          <w:b/>
        </w:rPr>
      </w:pPr>
      <w:r>
        <w:t>2011</w:t>
      </w:r>
      <w:r>
        <w:tab/>
        <w:t xml:space="preserve">« Un enseignement pluraliste des représentations de l’économie », </w:t>
      </w:r>
      <w:r>
        <w:rPr>
          <w:rStyle w:val="Accentuation"/>
        </w:rPr>
        <w:t>L'Economie politique</w:t>
      </w:r>
      <w:r>
        <w:rPr>
          <w:rStyle w:val="Accentuation"/>
          <w:i w:val="0"/>
        </w:rPr>
        <w:t>,</w:t>
      </w:r>
      <w:r>
        <w:rPr>
          <w:rStyle w:val="Accentuation"/>
        </w:rPr>
        <w:t xml:space="preserve"> </w:t>
      </w:r>
      <w:r>
        <w:t>n° 050, avril.</w:t>
      </w:r>
    </w:p>
    <w:p w:rsidR="006048F5" w:rsidRDefault="006048F5" w:rsidP="00191E0D">
      <w:pPr>
        <w:spacing w:after="120"/>
        <w:ind w:left="851" w:hanging="851"/>
        <w:jc w:val="both"/>
        <w:rPr>
          <w:lang w:val="en-GB"/>
        </w:rPr>
      </w:pPr>
      <w:r>
        <w:rPr>
          <w:lang w:val="en-US"/>
        </w:rPr>
        <w:t>2010</w:t>
      </w:r>
      <w:r>
        <w:rPr>
          <w:lang w:val="en-US"/>
        </w:rPr>
        <w:tab/>
        <w:t xml:space="preserve">« Teaching Introductory Economics in a Pluralist Way: Why and How », in Robert </w:t>
      </w:r>
      <w:r>
        <w:rPr>
          <w:smallCaps/>
          <w:lang w:val="en-US"/>
        </w:rPr>
        <w:t xml:space="preserve">Garnett, </w:t>
      </w:r>
      <w:r>
        <w:rPr>
          <w:lang w:val="en-US"/>
        </w:rPr>
        <w:t>Erik</w:t>
      </w:r>
      <w:r>
        <w:rPr>
          <w:smallCaps/>
          <w:lang w:val="en-US"/>
        </w:rPr>
        <w:t xml:space="preserve"> Olsen, </w:t>
      </w:r>
      <w:r>
        <w:rPr>
          <w:lang w:val="en-US"/>
        </w:rPr>
        <w:t>Martha</w:t>
      </w:r>
      <w:r>
        <w:rPr>
          <w:smallCaps/>
          <w:lang w:val="en-US"/>
        </w:rPr>
        <w:t xml:space="preserve"> Starr </w:t>
      </w:r>
      <w:r>
        <w:rPr>
          <w:lang w:val="en-US"/>
        </w:rPr>
        <w:t xml:space="preserve">(eds.), </w:t>
      </w:r>
      <w:r>
        <w:rPr>
          <w:i/>
          <w:lang w:val="en-US"/>
        </w:rPr>
        <w:t>Economic Pluralism</w:t>
      </w:r>
      <w:r>
        <w:rPr>
          <w:lang w:val="en-US"/>
        </w:rPr>
        <w:t>, London, Routledge, pp. 250-261.</w:t>
      </w:r>
    </w:p>
    <w:p w:rsidR="006048F5" w:rsidRDefault="006048F5" w:rsidP="00191E0D">
      <w:pPr>
        <w:spacing w:after="120"/>
        <w:ind w:left="851" w:hanging="851"/>
        <w:jc w:val="both"/>
        <w:rPr>
          <w:lang w:val="en-GB"/>
        </w:rPr>
      </w:pPr>
      <w:r>
        <w:rPr>
          <w:lang w:val="en-GB"/>
        </w:rPr>
        <w:t>2009</w:t>
      </w:r>
      <w:r>
        <w:rPr>
          <w:lang w:val="en-GB"/>
        </w:rPr>
        <w:tab/>
      </w:r>
      <w:r>
        <w:rPr>
          <w:lang w:val="en-US"/>
        </w:rPr>
        <w:t xml:space="preserve">« Pluralism in economics teaching: why and how », </w:t>
      </w:r>
      <w:r>
        <w:rPr>
          <w:i/>
          <w:lang w:val="en-US"/>
        </w:rPr>
        <w:t>Development Dialogue</w:t>
      </w:r>
      <w:r>
        <w:rPr>
          <w:lang w:val="en-US"/>
        </w:rPr>
        <w:t>, n°52: What Next volume 2 – The Case for Pluralism, août, pp. 43-76.</w:t>
      </w:r>
    </w:p>
    <w:p w:rsidR="006048F5" w:rsidRDefault="006048F5" w:rsidP="00191E0D">
      <w:pPr>
        <w:ind w:left="851" w:hanging="851"/>
      </w:pPr>
      <w:r>
        <w:t>2006</w:t>
      </w:r>
      <w:r>
        <w:tab/>
        <w:t xml:space="preserve">« Enseigner l’économie à Harvard », </w:t>
      </w:r>
      <w:r>
        <w:rPr>
          <w:i/>
        </w:rPr>
        <w:t>L’Economie Politique</w:t>
      </w:r>
      <w:r>
        <w:t>, n° 32, p. 81-90.</w:t>
      </w:r>
    </w:p>
    <w:p w:rsidR="006048F5" w:rsidRDefault="006048F5" w:rsidP="006048F5">
      <w:pPr>
        <w:spacing w:after="120"/>
        <w:ind w:left="851" w:hanging="851"/>
        <w:jc w:val="both"/>
      </w:pPr>
    </w:p>
    <w:p w:rsidR="005C5383" w:rsidRDefault="005C5383" w:rsidP="005C5383">
      <w:pPr>
        <w:pBdr>
          <w:bottom w:val="single" w:sz="4" w:space="1" w:color="000000"/>
        </w:pBdr>
      </w:pPr>
      <w:r>
        <w:rPr>
          <w:b/>
        </w:rPr>
        <w:t>Enseignements</w:t>
      </w:r>
    </w:p>
    <w:p w:rsidR="005C5383" w:rsidRDefault="005C5383" w:rsidP="005C5383"/>
    <w:p w:rsidR="005C5383" w:rsidRDefault="005C5383" w:rsidP="00191E0D">
      <w:pPr>
        <w:ind w:left="1410" w:hanging="1410"/>
      </w:pPr>
      <w:r>
        <w:t>Master 1 :</w:t>
      </w:r>
      <w:r>
        <w:tab/>
        <w:t>L’euro</w:t>
      </w:r>
      <w:r w:rsidR="00191E0D">
        <w:t> ; M</w:t>
      </w:r>
      <w:r>
        <w:t>éthodologie du Mémoire</w:t>
      </w:r>
      <w:r w:rsidR="00191E0D">
        <w:t> ; E</w:t>
      </w:r>
      <w:r>
        <w:t>tude de cas « Questions sociales et environnementales »</w:t>
      </w:r>
      <w:r w:rsidR="000C3537">
        <w:t> ; Finance internationale</w:t>
      </w:r>
    </w:p>
    <w:p w:rsidR="005C5383" w:rsidRDefault="005C5383" w:rsidP="005C5383">
      <w:r>
        <w:tab/>
      </w:r>
      <w:r>
        <w:tab/>
      </w:r>
    </w:p>
    <w:p w:rsidR="005C5383" w:rsidRDefault="005C5383" w:rsidP="005C5383">
      <w:r>
        <w:t>Mast</w:t>
      </w:r>
      <w:r w:rsidR="006048F5">
        <w:t>er 2 :</w:t>
      </w:r>
      <w:r w:rsidR="006048F5">
        <w:tab/>
        <w:t>L’Europe sociale</w:t>
      </w:r>
      <w:bookmarkStart w:id="2" w:name="_GoBack"/>
      <w:bookmarkEnd w:id="2"/>
    </w:p>
    <w:p w:rsidR="005C5383" w:rsidRDefault="005C5383" w:rsidP="00191E0D">
      <w:pPr>
        <w:spacing w:after="120"/>
        <w:rPr>
          <w:b/>
        </w:rPr>
      </w:pPr>
      <w:r>
        <w:tab/>
      </w:r>
      <w:r>
        <w:tab/>
      </w:r>
    </w:p>
    <w:p w:rsidR="00191E0D" w:rsidRDefault="00191E0D" w:rsidP="00191E0D">
      <w:pPr>
        <w:pBdr>
          <w:bottom w:val="single" w:sz="4" w:space="1" w:color="000000"/>
        </w:pBdr>
        <w:jc w:val="both"/>
      </w:pPr>
      <w:r>
        <w:rPr>
          <w:b/>
        </w:rPr>
        <w:t>Association professionnelle</w:t>
      </w:r>
    </w:p>
    <w:p w:rsidR="00191E0D" w:rsidRDefault="00191E0D" w:rsidP="00191E0D">
      <w:pPr>
        <w:pStyle w:val="Corpsdetexte"/>
        <w:spacing w:before="0" w:after="0"/>
      </w:pPr>
    </w:p>
    <w:p w:rsidR="00191E0D" w:rsidRDefault="00191E0D" w:rsidP="00191E0D">
      <w:pPr>
        <w:pStyle w:val="Corpsdetexte"/>
        <w:spacing w:before="0" w:after="120"/>
      </w:pPr>
      <w:r>
        <w:t>Membre du conseil d’administration de l’Association Française d’Économie Politique (</w:t>
      </w:r>
      <w:hyperlink r:id="rId7" w:history="1">
        <w:r>
          <w:rPr>
            <w:rStyle w:val="Lienhypertexte"/>
          </w:rPr>
          <w:t>AFEP</w:t>
        </w:r>
      </w:hyperlink>
      <w:r>
        <w:t>)</w:t>
      </w:r>
    </w:p>
    <w:p w:rsidR="005C5383" w:rsidRDefault="005C5383" w:rsidP="005C5383">
      <w:pPr>
        <w:rPr>
          <w:b/>
        </w:rPr>
      </w:pPr>
    </w:p>
    <w:p w:rsidR="005C5383" w:rsidRDefault="005C5383" w:rsidP="005C5383">
      <w:pPr>
        <w:pBdr>
          <w:bottom w:val="single" w:sz="2" w:space="1" w:color="000000"/>
        </w:pBdr>
        <w:ind w:left="851" w:hanging="851"/>
        <w:jc w:val="both"/>
      </w:pPr>
      <w:r>
        <w:rPr>
          <w:b/>
          <w:bCs/>
        </w:rPr>
        <w:t>Médias</w:t>
      </w:r>
    </w:p>
    <w:p w:rsidR="005C5383" w:rsidRDefault="005C5383" w:rsidP="005C5383">
      <w:pPr>
        <w:pStyle w:val="Corpsdetexte"/>
        <w:spacing w:before="0" w:after="0"/>
        <w:ind w:left="851" w:hanging="851"/>
      </w:pPr>
    </w:p>
    <w:p w:rsidR="005C5383" w:rsidRDefault="00325E57" w:rsidP="00191E0D">
      <w:pPr>
        <w:pStyle w:val="Corpsdetexte"/>
        <w:spacing w:before="0" w:after="0"/>
      </w:pPr>
      <w:hyperlink r:id="rId8" w:history="1">
        <w:r w:rsidR="005C5383">
          <w:rPr>
            <w:rStyle w:val="Lienhypertexte"/>
          </w:rPr>
          <w:t>Blog</w:t>
        </w:r>
      </w:hyperlink>
      <w:r w:rsidR="005C5383">
        <w:t xml:space="preserve"> sur le site de la revue </w:t>
      </w:r>
      <w:r w:rsidR="006048F5">
        <w:rPr>
          <w:i/>
          <w:iCs/>
        </w:rPr>
        <w:t>Alternatives Economiques</w:t>
      </w:r>
      <w:r w:rsidR="005C5383">
        <w:rPr>
          <w:i/>
        </w:rPr>
        <w:t>.</w:t>
      </w:r>
    </w:p>
    <w:sectPr w:rsidR="005C538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57" w:rsidRDefault="00325E57" w:rsidP="00191E0D">
      <w:r>
        <w:separator/>
      </w:r>
    </w:p>
  </w:endnote>
  <w:endnote w:type="continuationSeparator" w:id="0">
    <w:p w:rsidR="00325E57" w:rsidRDefault="00325E57" w:rsidP="0019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562459"/>
      <w:docPartObj>
        <w:docPartGallery w:val="Page Numbers (Bottom of Page)"/>
        <w:docPartUnique/>
      </w:docPartObj>
    </w:sdtPr>
    <w:sdtEndPr/>
    <w:sdtContent>
      <w:p w:rsidR="00191E0D" w:rsidRDefault="00191E0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537">
          <w:rPr>
            <w:noProof/>
          </w:rPr>
          <w:t>2</w:t>
        </w:r>
        <w:r>
          <w:fldChar w:fldCharType="end"/>
        </w:r>
      </w:p>
    </w:sdtContent>
  </w:sdt>
  <w:p w:rsidR="00191E0D" w:rsidRDefault="00191E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57" w:rsidRDefault="00325E57" w:rsidP="00191E0D">
      <w:r>
        <w:separator/>
      </w:r>
    </w:p>
  </w:footnote>
  <w:footnote w:type="continuationSeparator" w:id="0">
    <w:p w:rsidR="00325E57" w:rsidRDefault="00325E57" w:rsidP="00191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462C0"/>
    <w:multiLevelType w:val="multilevel"/>
    <w:tmpl w:val="51BC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83"/>
    <w:rsid w:val="000C3537"/>
    <w:rsid w:val="00191E0D"/>
    <w:rsid w:val="001969F4"/>
    <w:rsid w:val="001A6755"/>
    <w:rsid w:val="001D2DF3"/>
    <w:rsid w:val="00325E57"/>
    <w:rsid w:val="003403A9"/>
    <w:rsid w:val="0037498C"/>
    <w:rsid w:val="005C5383"/>
    <w:rsid w:val="006048F5"/>
    <w:rsid w:val="00727B20"/>
    <w:rsid w:val="00844A80"/>
    <w:rsid w:val="008F4EEA"/>
    <w:rsid w:val="00924B93"/>
    <w:rsid w:val="0099346D"/>
    <w:rsid w:val="00C32499"/>
    <w:rsid w:val="00C468BC"/>
    <w:rsid w:val="00C551F9"/>
    <w:rsid w:val="00DD7BE3"/>
    <w:rsid w:val="00E35EC7"/>
    <w:rsid w:val="00E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40503-566C-46F8-AFC8-C765B168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5C5383"/>
    <w:pPr>
      <w:keepNext/>
      <w:numPr>
        <w:ilvl w:val="5"/>
        <w:numId w:val="1"/>
      </w:numPr>
      <w:spacing w:after="120"/>
      <w:jc w:val="both"/>
      <w:outlineLvl w:val="5"/>
    </w:pPr>
    <w:rPr>
      <w:b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semiHidden/>
    <w:rsid w:val="005C5383"/>
    <w:rPr>
      <w:rFonts w:ascii="Times New Roman" w:eastAsia="Times New Roman" w:hAnsi="Times New Roman" w:cs="Times New Roman"/>
      <w:b/>
      <w:sz w:val="24"/>
      <w:szCs w:val="24"/>
      <w:lang w:val="en-GB" w:eastAsia="zh-CN"/>
    </w:rPr>
  </w:style>
  <w:style w:type="character" w:styleId="Lienhypertexte">
    <w:name w:val="Hyperlink"/>
    <w:semiHidden/>
    <w:unhideWhenUsed/>
    <w:rsid w:val="005C5383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5C5383"/>
    <w:pPr>
      <w:spacing w:before="120" w:after="240"/>
      <w:jc w:val="both"/>
    </w:pPr>
  </w:style>
  <w:style w:type="character" w:customStyle="1" w:styleId="CorpsdetexteCar">
    <w:name w:val="Corps de texte Car"/>
    <w:basedOn w:val="Policepardfaut"/>
    <w:link w:val="Corpsdetexte"/>
    <w:rsid w:val="005C53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traitcorpsdetexte">
    <w:name w:val="Body Text Indent"/>
    <w:basedOn w:val="Normal"/>
    <w:link w:val="RetraitcorpsdetexteCar"/>
    <w:semiHidden/>
    <w:unhideWhenUsed/>
    <w:rsid w:val="005C5383"/>
    <w:pPr>
      <w:ind w:left="1800" w:hanging="180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5C53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sdetexte21">
    <w:name w:val="Corps de texte 21"/>
    <w:basedOn w:val="Normal"/>
    <w:rsid w:val="005C5383"/>
    <w:pPr>
      <w:spacing w:after="240"/>
      <w:jc w:val="both"/>
    </w:pPr>
    <w:rPr>
      <w:b/>
      <w:bCs/>
      <w:i/>
      <w:iCs/>
    </w:rPr>
  </w:style>
  <w:style w:type="character" w:styleId="Accentuation">
    <w:name w:val="Emphasis"/>
    <w:basedOn w:val="Policepardfaut"/>
    <w:qFormat/>
    <w:rsid w:val="005C538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91E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1E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191E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1E0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ernatives-economiques.fr/blogs/raveau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soeconomiepolitiqu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Raveaud</dc:creator>
  <cp:keywords/>
  <dc:description/>
  <cp:lastModifiedBy>Agathe ANDRE</cp:lastModifiedBy>
  <cp:revision>4</cp:revision>
  <dcterms:created xsi:type="dcterms:W3CDTF">2018-03-27T07:39:00Z</dcterms:created>
  <dcterms:modified xsi:type="dcterms:W3CDTF">2018-06-04T11:02:00Z</dcterms:modified>
</cp:coreProperties>
</file>